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5CF6F412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78EC4C16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58A6" w:rsidRPr="007158A6">
        <w:rPr>
          <w:rFonts w:asciiTheme="minorHAnsi" w:hAnsiTheme="minorHAnsi" w:cstheme="minorHAnsi"/>
          <w:b/>
          <w:sz w:val="28"/>
          <w:szCs w:val="28"/>
        </w:rPr>
        <w:t xml:space="preserve">Conceptrichtlijn Tennisarm en </w:t>
      </w:r>
      <w:proofErr w:type="spellStart"/>
      <w:r w:rsidR="007158A6" w:rsidRPr="007158A6">
        <w:rPr>
          <w:rFonts w:asciiTheme="minorHAnsi" w:hAnsiTheme="minorHAnsi" w:cstheme="minorHAnsi"/>
          <w:b/>
          <w:sz w:val="28"/>
          <w:szCs w:val="28"/>
        </w:rPr>
        <w:t>Golfarm</w:t>
      </w:r>
      <w:proofErr w:type="spellEnd"/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1F53E" w14:textId="267C3746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0D22F0">
        <w:rPr>
          <w:rFonts w:asciiTheme="minorHAnsi" w:hAnsiTheme="minorHAnsi" w:cstheme="minorHAnsi"/>
          <w:szCs w:val="22"/>
        </w:rPr>
        <w:t>4 juni</w:t>
      </w:r>
      <w:r w:rsidR="00A47C54">
        <w:rPr>
          <w:rFonts w:asciiTheme="minorHAnsi" w:hAnsiTheme="minorHAnsi" w:cstheme="minorHAnsi"/>
          <w:szCs w:val="22"/>
        </w:rPr>
        <w:t xml:space="preserve">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26FE4127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3A133A">
        <w:rPr>
          <w:rFonts w:asciiTheme="minorHAnsi" w:hAnsiTheme="minorHAnsi" w:cstheme="minorHAnsi"/>
          <w:b/>
          <w:szCs w:val="22"/>
        </w:rPr>
        <w:t xml:space="preserve"> 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5DDBC9DB" w:rsidR="000F6BF5" w:rsidRDefault="000F6BF5" w:rsidP="000F6BF5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2F109EF6" w14:textId="77777777" w:rsidR="003A133A" w:rsidRPr="0034049B" w:rsidRDefault="003A133A" w:rsidP="000F6BF5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264249A7" w14:textId="6B42C49E" w:rsidR="00645FCB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B560E2" w:rsidRPr="00B379B9" w14:paraId="387AFF3E" w14:textId="77777777" w:rsidTr="003A133A">
        <w:tc>
          <w:tcPr>
            <w:tcW w:w="2357" w:type="dxa"/>
            <w:shd w:val="clear" w:color="auto" w:fill="D9D9D9"/>
          </w:tcPr>
          <w:p w14:paraId="246AC9EC" w14:textId="58657B9F" w:rsidR="00B560E2" w:rsidRPr="00435497" w:rsidRDefault="00D37D5E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37D5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Tennisarm en </w:t>
            </w:r>
            <w:proofErr w:type="spellStart"/>
            <w:r w:rsidRPr="00D37D5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Golfarm</w:t>
            </w:r>
            <w:proofErr w:type="spellEnd"/>
            <w:r w:rsidRPr="00D37D5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521C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</w:t>
            </w:r>
          </w:p>
        </w:tc>
        <w:tc>
          <w:tcPr>
            <w:tcW w:w="2184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3A133A">
        <w:trPr>
          <w:trHeight w:val="70"/>
        </w:trPr>
        <w:tc>
          <w:tcPr>
            <w:tcW w:w="2357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3A133A">
        <w:trPr>
          <w:trHeight w:val="70"/>
        </w:trPr>
        <w:tc>
          <w:tcPr>
            <w:tcW w:w="2357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3A133A">
        <w:trPr>
          <w:trHeight w:val="70"/>
        </w:trPr>
        <w:tc>
          <w:tcPr>
            <w:tcW w:w="2357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251C1035" w14:textId="77777777" w:rsidTr="003A133A">
        <w:tc>
          <w:tcPr>
            <w:tcW w:w="2364" w:type="dxa"/>
            <w:shd w:val="clear" w:color="auto" w:fill="D9D9D9"/>
          </w:tcPr>
          <w:p w14:paraId="3F61EC1F" w14:textId="6B348127" w:rsidR="00B560E2" w:rsidRPr="00435497" w:rsidRDefault="00EF7E43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F7E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72356F"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13</w:t>
            </w:r>
          </w:p>
        </w:tc>
        <w:tc>
          <w:tcPr>
            <w:tcW w:w="2183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3A133A">
        <w:trPr>
          <w:trHeight w:val="70"/>
        </w:trPr>
        <w:tc>
          <w:tcPr>
            <w:tcW w:w="2364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3A133A">
        <w:trPr>
          <w:trHeight w:val="70"/>
        </w:trPr>
        <w:tc>
          <w:tcPr>
            <w:tcW w:w="2364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3A133A">
        <w:trPr>
          <w:trHeight w:val="70"/>
        </w:trPr>
        <w:tc>
          <w:tcPr>
            <w:tcW w:w="2364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560E2" w:rsidRPr="00B379B9" w14:paraId="1F8277F7" w14:textId="77777777" w:rsidTr="003A133A">
        <w:tc>
          <w:tcPr>
            <w:tcW w:w="2354" w:type="dxa"/>
            <w:shd w:val="clear" w:color="auto" w:fill="D9D9D9"/>
          </w:tcPr>
          <w:p w14:paraId="1DADA595" w14:textId="78140E46" w:rsidR="00B560E2" w:rsidRPr="00435497" w:rsidRDefault="00EF7E43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F7E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Module 1 Diagnose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</w:p>
        </w:tc>
        <w:tc>
          <w:tcPr>
            <w:tcW w:w="2184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3A133A">
        <w:trPr>
          <w:trHeight w:val="70"/>
        </w:trPr>
        <w:tc>
          <w:tcPr>
            <w:tcW w:w="2354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3A133A">
        <w:trPr>
          <w:trHeight w:val="70"/>
        </w:trPr>
        <w:tc>
          <w:tcPr>
            <w:tcW w:w="2354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3A133A">
        <w:trPr>
          <w:trHeight w:val="70"/>
        </w:trPr>
        <w:tc>
          <w:tcPr>
            <w:tcW w:w="2354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560E2" w:rsidRPr="00B379B9" w14:paraId="452CF61B" w14:textId="77777777" w:rsidTr="003A133A">
        <w:tc>
          <w:tcPr>
            <w:tcW w:w="2360" w:type="dxa"/>
            <w:shd w:val="clear" w:color="auto" w:fill="D9D9D9"/>
          </w:tcPr>
          <w:p w14:paraId="01DB4FA7" w14:textId="3285237F" w:rsidR="00B560E2" w:rsidRPr="00435497" w:rsidRDefault="00F77C27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77C2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Beeldvorming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34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76</w:t>
            </w:r>
          </w:p>
        </w:tc>
        <w:tc>
          <w:tcPr>
            <w:tcW w:w="2184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3A133A">
        <w:trPr>
          <w:trHeight w:val="70"/>
        </w:trPr>
        <w:tc>
          <w:tcPr>
            <w:tcW w:w="2360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3A133A">
        <w:trPr>
          <w:trHeight w:val="70"/>
        </w:trPr>
        <w:tc>
          <w:tcPr>
            <w:tcW w:w="2360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3A133A">
        <w:trPr>
          <w:trHeight w:val="70"/>
        </w:trPr>
        <w:tc>
          <w:tcPr>
            <w:tcW w:w="2360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645FCB" w:rsidRPr="00B379B9" w14:paraId="69799124" w14:textId="77777777" w:rsidTr="003A133A">
        <w:tc>
          <w:tcPr>
            <w:tcW w:w="2361" w:type="dxa"/>
            <w:shd w:val="clear" w:color="auto" w:fill="D9D9D9"/>
          </w:tcPr>
          <w:p w14:paraId="6B9858A6" w14:textId="08AB637A" w:rsidR="00645FCB" w:rsidRPr="00435497" w:rsidRDefault="00F77C27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77C27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 Conservatieve behandelingen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77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213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3A133A">
        <w:trPr>
          <w:trHeight w:val="70"/>
        </w:trPr>
        <w:tc>
          <w:tcPr>
            <w:tcW w:w="2361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3A133A">
        <w:trPr>
          <w:trHeight w:val="70"/>
        </w:trPr>
        <w:tc>
          <w:tcPr>
            <w:tcW w:w="2361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3A133A">
        <w:trPr>
          <w:trHeight w:val="70"/>
        </w:trPr>
        <w:tc>
          <w:tcPr>
            <w:tcW w:w="2361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2BAEFF03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560E2" w:rsidRPr="00B379B9" w14:paraId="7118098B" w14:textId="77777777" w:rsidTr="003A133A">
        <w:tc>
          <w:tcPr>
            <w:tcW w:w="2358" w:type="dxa"/>
            <w:shd w:val="clear" w:color="auto" w:fill="D9D9D9"/>
          </w:tcPr>
          <w:p w14:paraId="64495441" w14:textId="14DE5E6D" w:rsidR="00B560E2" w:rsidRPr="00B379B9" w:rsidRDefault="001537CF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537C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 Behandeling operatief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214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231</w:t>
            </w:r>
          </w:p>
        </w:tc>
        <w:tc>
          <w:tcPr>
            <w:tcW w:w="2184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3A133A">
        <w:trPr>
          <w:trHeight w:val="70"/>
        </w:trPr>
        <w:tc>
          <w:tcPr>
            <w:tcW w:w="2358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3A133A">
        <w:trPr>
          <w:trHeight w:val="70"/>
        </w:trPr>
        <w:tc>
          <w:tcPr>
            <w:tcW w:w="2358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3A133A">
        <w:trPr>
          <w:trHeight w:val="70"/>
        </w:trPr>
        <w:tc>
          <w:tcPr>
            <w:tcW w:w="2358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709DAB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560E2" w:rsidRPr="00B379B9" w14:paraId="202B5045" w14:textId="77777777" w:rsidTr="003A133A">
        <w:tc>
          <w:tcPr>
            <w:tcW w:w="2354" w:type="dxa"/>
            <w:shd w:val="clear" w:color="auto" w:fill="D9D9D9"/>
          </w:tcPr>
          <w:p w14:paraId="2E5D7F37" w14:textId="7947AF06" w:rsidR="00B560E2" w:rsidRPr="00B379B9" w:rsidRDefault="001537CF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537C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 Prognose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232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266</w:t>
            </w:r>
          </w:p>
        </w:tc>
        <w:tc>
          <w:tcPr>
            <w:tcW w:w="2184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3A133A">
        <w:trPr>
          <w:trHeight w:val="70"/>
        </w:trPr>
        <w:tc>
          <w:tcPr>
            <w:tcW w:w="2354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3A133A">
        <w:trPr>
          <w:trHeight w:val="70"/>
        </w:trPr>
        <w:tc>
          <w:tcPr>
            <w:tcW w:w="2354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3A133A">
        <w:trPr>
          <w:trHeight w:val="70"/>
        </w:trPr>
        <w:tc>
          <w:tcPr>
            <w:tcW w:w="2354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6C2268B" w14:textId="77777777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5BF4" w14:textId="77777777" w:rsidR="00210517" w:rsidRDefault="00210517" w:rsidP="00535840">
      <w:pPr>
        <w:spacing w:line="240" w:lineRule="auto"/>
      </w:pPr>
      <w:r>
        <w:separator/>
      </w:r>
    </w:p>
  </w:endnote>
  <w:endnote w:type="continuationSeparator" w:id="0">
    <w:p w14:paraId="2A2F4C53" w14:textId="77777777" w:rsidR="00210517" w:rsidRDefault="00210517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D219" w14:textId="77777777" w:rsidR="00210517" w:rsidRDefault="00210517" w:rsidP="00535840">
      <w:pPr>
        <w:spacing w:line="240" w:lineRule="auto"/>
      </w:pPr>
      <w:r>
        <w:separator/>
      </w:r>
    </w:p>
  </w:footnote>
  <w:footnote w:type="continuationSeparator" w:id="0">
    <w:p w14:paraId="704432D5" w14:textId="77777777" w:rsidR="00210517" w:rsidRDefault="00210517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D22F0"/>
    <w:rsid w:val="000E283F"/>
    <w:rsid w:val="000E420C"/>
    <w:rsid w:val="000F424E"/>
    <w:rsid w:val="000F6BF5"/>
    <w:rsid w:val="001077BC"/>
    <w:rsid w:val="00133577"/>
    <w:rsid w:val="001374A8"/>
    <w:rsid w:val="00141C63"/>
    <w:rsid w:val="00142570"/>
    <w:rsid w:val="00145123"/>
    <w:rsid w:val="00146259"/>
    <w:rsid w:val="0015026D"/>
    <w:rsid w:val="001502FA"/>
    <w:rsid w:val="00151BF7"/>
    <w:rsid w:val="001537CF"/>
    <w:rsid w:val="00170950"/>
    <w:rsid w:val="00180470"/>
    <w:rsid w:val="001904AD"/>
    <w:rsid w:val="0019237D"/>
    <w:rsid w:val="001A0A82"/>
    <w:rsid w:val="001A667B"/>
    <w:rsid w:val="001C391F"/>
    <w:rsid w:val="001C7899"/>
    <w:rsid w:val="001D3999"/>
    <w:rsid w:val="001D6C62"/>
    <w:rsid w:val="001E336A"/>
    <w:rsid w:val="002042EB"/>
    <w:rsid w:val="002071EC"/>
    <w:rsid w:val="00210517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4049B"/>
    <w:rsid w:val="003806EC"/>
    <w:rsid w:val="00390535"/>
    <w:rsid w:val="00393E04"/>
    <w:rsid w:val="003952E5"/>
    <w:rsid w:val="003A0E87"/>
    <w:rsid w:val="003A133A"/>
    <w:rsid w:val="003A733A"/>
    <w:rsid w:val="003B5454"/>
    <w:rsid w:val="003C7E6D"/>
    <w:rsid w:val="003D1CA0"/>
    <w:rsid w:val="003F4D4C"/>
    <w:rsid w:val="004051F1"/>
    <w:rsid w:val="0040667A"/>
    <w:rsid w:val="00412D7C"/>
    <w:rsid w:val="00413569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30F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58A6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47C54"/>
    <w:rsid w:val="00A51653"/>
    <w:rsid w:val="00A612AE"/>
    <w:rsid w:val="00A67A33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5FEA"/>
    <w:rsid w:val="00B560E2"/>
    <w:rsid w:val="00B80E0B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37D5E"/>
    <w:rsid w:val="00D57C47"/>
    <w:rsid w:val="00D7064D"/>
    <w:rsid w:val="00DA477D"/>
    <w:rsid w:val="00DA4895"/>
    <w:rsid w:val="00DB7B52"/>
    <w:rsid w:val="00DE2855"/>
    <w:rsid w:val="00DE7C89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E7DE8"/>
    <w:rsid w:val="00EF0705"/>
    <w:rsid w:val="00EF7109"/>
    <w:rsid w:val="00EF7E43"/>
    <w:rsid w:val="00F06066"/>
    <w:rsid w:val="00F20C67"/>
    <w:rsid w:val="00F43FEE"/>
    <w:rsid w:val="00F53658"/>
    <w:rsid w:val="00F53F66"/>
    <w:rsid w:val="00F54C75"/>
    <w:rsid w:val="00F55CA9"/>
    <w:rsid w:val="00F55CC0"/>
    <w:rsid w:val="00F77C27"/>
    <w:rsid w:val="00F80716"/>
    <w:rsid w:val="00F866C7"/>
    <w:rsid w:val="00FD1CA5"/>
    <w:rsid w:val="00FD6A1C"/>
    <w:rsid w:val="00FE4376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2026-05-04T16:27:00Z</dcterms:created>
  <dcterms:modified xsi:type="dcterms:W3CDTF">2026-05-04T16:27:00Z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